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B3" w:rsidRPr="001C2EA7" w:rsidRDefault="008E5BB3" w:rsidP="005203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2EA7">
        <w:rPr>
          <w:rFonts w:ascii="Times New Roman" w:hAnsi="Times New Roman" w:cs="Times New Roman"/>
          <w:b/>
          <w:sz w:val="32"/>
          <w:szCs w:val="32"/>
        </w:rPr>
        <w:t>Конспект занятия по ПДД в старшей группе в детском саду. Правила для пешеходов и пассажиров</w:t>
      </w:r>
    </w:p>
    <w:p w:rsidR="008E5BB3" w:rsidRPr="001C2EA7" w:rsidRDefault="008E5BB3" w:rsidP="008E5BB3">
      <w:pPr>
        <w:rPr>
          <w:rFonts w:ascii="Times New Roman" w:hAnsi="Times New Roman" w:cs="Times New Roman"/>
          <w:sz w:val="28"/>
          <w:szCs w:val="28"/>
        </w:rPr>
      </w:pPr>
      <w:r w:rsidRPr="001C2EA7">
        <w:rPr>
          <w:rFonts w:ascii="Times New Roman" w:hAnsi="Times New Roman" w:cs="Times New Roman"/>
          <w:b/>
          <w:sz w:val="28"/>
          <w:szCs w:val="28"/>
        </w:rPr>
        <w:t>Правила дорожного движения для детей старшего дошкольного возраста</w:t>
      </w:r>
      <w:r w:rsidRPr="001C2EA7">
        <w:rPr>
          <w:rFonts w:ascii="Times New Roman" w:hAnsi="Times New Roman" w:cs="Times New Roman"/>
          <w:sz w:val="28"/>
          <w:szCs w:val="28"/>
        </w:rPr>
        <w:t xml:space="preserve"> </w:t>
      </w:r>
      <w:r w:rsidRPr="001C2EA7">
        <w:rPr>
          <w:rFonts w:ascii="Times New Roman" w:hAnsi="Times New Roman" w:cs="Times New Roman"/>
          <w:sz w:val="28"/>
          <w:szCs w:val="28"/>
        </w:rPr>
        <w:br/>
      </w:r>
      <w:r w:rsidRPr="001C2EA7">
        <w:rPr>
          <w:rFonts w:ascii="Times New Roman" w:hAnsi="Times New Roman" w:cs="Times New Roman"/>
          <w:sz w:val="24"/>
          <w:szCs w:val="24"/>
        </w:rPr>
        <w:t>Цель: познакомить детей с правилами для пешеходов и пассажиров.</w:t>
      </w:r>
      <w:r w:rsidRPr="001C2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BB3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Задачи: </w:t>
      </w:r>
    </w:p>
    <w:p w:rsidR="008E5BB3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1. Закрепить с детьми понятия «водитель» и «пешеход». </w:t>
      </w:r>
    </w:p>
    <w:p w:rsidR="008E5BB3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2. Развивать кругозор детей и логическое мышление, память, речь и другие психические процессы. </w:t>
      </w:r>
    </w:p>
    <w:p w:rsidR="008E5BB3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3. Продолжать формировать чувство ответственности за свою жизнь. </w:t>
      </w:r>
    </w:p>
    <w:p w:rsidR="008E5BB3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Методическое обеспечение: </w:t>
      </w:r>
    </w:p>
    <w:p w:rsidR="008E5BB3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Словарная работа: пешеход, пассажир, водитель. </w:t>
      </w:r>
    </w:p>
    <w:p w:rsidR="008E5BB3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Мотивация: общение с детьми о правилах. </w:t>
      </w:r>
    </w:p>
    <w:p w:rsidR="008E5BB3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Методика проведения: </w:t>
      </w:r>
    </w:p>
    <w:p w:rsidR="008E5BB3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>— Дети, а что означает слово «правила», кто из вас может мне объяснить?</w:t>
      </w:r>
    </w:p>
    <w:p w:rsidR="008E5BB3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>(Ответы детей)</w:t>
      </w:r>
    </w:p>
    <w:p w:rsidR="008E5BB3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 — Есть правила в играх, в которые мы играем с вами на прогулке. Есть правила поведения в театре или кинотеатре. Есть правила поведения в больнице. Вы можете еще вспомнить, какие бывают правила? </w:t>
      </w:r>
    </w:p>
    <w:p w:rsidR="008E5BB3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(Ответы детей) </w:t>
      </w:r>
    </w:p>
    <w:p w:rsidR="008E5BB3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— Я знаю, что есть правила в каждой семье. Может быть, вы расскажете нам о правилах вашей семьи? </w:t>
      </w:r>
    </w:p>
    <w:p w:rsidR="008E5BB3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(Ответы детей) </w:t>
      </w:r>
    </w:p>
    <w:p w:rsidR="008E5BB3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— В моей семье, когда я была маленькой, было такое правило: когда мама приходила с работы с ночной смены и ложилась днем отдыхать, мы с братом уходили на улицу играть, чтобы маме не мешать спать. </w:t>
      </w:r>
    </w:p>
    <w:p w:rsidR="005203F8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Правила — это определенный порядок. Значит, для всех этих правил важно то, что их надо выполнять. И сегодня мы с вами познакомимся с новыми для вас правилами. Эти правила помогут вам сохранить жизнь на дорогах нашего города. И называются эти правила — правилами для пешеходов. Есть еще правила для водителей. И если водители и пешеходы строго соблюдают свои правила, то аварий не бывает. Мы с вами познакомимся с правилами для пассажиров. А кого так называют? </w:t>
      </w:r>
    </w:p>
    <w:p w:rsidR="005203F8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(Ответы детей) </w:t>
      </w:r>
    </w:p>
    <w:p w:rsidR="005203F8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— А когда вы вырастете, то сами изучите правила для водителей, чтобы водить свою машину или работать водителем. </w:t>
      </w:r>
    </w:p>
    <w:p w:rsidR="005203F8" w:rsidRPr="001C2EA7" w:rsidRDefault="008E5BB3" w:rsidP="008E5BB3">
      <w:pPr>
        <w:rPr>
          <w:rFonts w:ascii="Times New Roman" w:hAnsi="Times New Roman" w:cs="Times New Roman"/>
          <w:b/>
        </w:rPr>
      </w:pPr>
      <w:r w:rsidRPr="001C2EA7">
        <w:rPr>
          <w:rFonts w:ascii="Times New Roman" w:hAnsi="Times New Roman" w:cs="Times New Roman"/>
          <w:b/>
        </w:rPr>
        <w:t xml:space="preserve">Правила пешехода </w:t>
      </w:r>
    </w:p>
    <w:p w:rsidR="005203F8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lastRenderedPageBreak/>
        <w:t>- Пешеходы должны двигаться по тротуарам или пешеходным дорожкам, при их отсутствии — по обочине дороги, навстречу движущемуся транспорту.</w:t>
      </w:r>
    </w:p>
    <w:p w:rsidR="005203F8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 - При движении по обочине или краю проезжей дороги в темное время суток необходимо иметь при себе предметы со </w:t>
      </w:r>
      <w:proofErr w:type="spellStart"/>
      <w:r w:rsidRPr="001C2EA7">
        <w:rPr>
          <w:rFonts w:ascii="Times New Roman" w:hAnsi="Times New Roman" w:cs="Times New Roman"/>
        </w:rPr>
        <w:t>световозвращающими</w:t>
      </w:r>
      <w:proofErr w:type="spellEnd"/>
      <w:r w:rsidRPr="001C2EA7">
        <w:rPr>
          <w:rFonts w:ascii="Times New Roman" w:hAnsi="Times New Roman" w:cs="Times New Roman"/>
        </w:rPr>
        <w:t xml:space="preserve"> элементами. </w:t>
      </w:r>
    </w:p>
    <w:p w:rsidR="005203F8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(Воспитатель показывает детскую одежду или предметы с этим эффектом детям) </w:t>
      </w:r>
    </w:p>
    <w:p w:rsidR="005203F8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- Переходить проезжую часть дороги необходимо по пешеходным переходам (подземным и наземным) При их отсутствии — на перекрестках по линии тротуаров или обочин. </w:t>
      </w:r>
    </w:p>
    <w:p w:rsidR="005203F8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Если ты спешишь в пути </w:t>
      </w:r>
    </w:p>
    <w:p w:rsidR="005203F8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Через улицу пройти, </w:t>
      </w:r>
    </w:p>
    <w:p w:rsidR="005203F8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Там иди, где весь народ, </w:t>
      </w:r>
    </w:p>
    <w:p w:rsidR="005203F8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Где есть надпись... </w:t>
      </w:r>
    </w:p>
    <w:p w:rsidR="005203F8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Переход! </w:t>
      </w:r>
    </w:p>
    <w:p w:rsidR="005203F8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- При отсутствии в зоне видимости перехода или перекрестка дорогу можно переходить под прямым углом к обочине там, где она хорошо просматривается. </w:t>
      </w:r>
    </w:p>
    <w:p w:rsidR="008E5BB3" w:rsidRPr="001C2EA7" w:rsidRDefault="008E5BB3" w:rsidP="008E5BB3">
      <w:pPr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>(Это правило иллюстрируется рисунком в тетради ПДД)</w:t>
      </w:r>
    </w:p>
    <w:p w:rsidR="008E5BB3" w:rsidRPr="001C2EA7" w:rsidRDefault="005203F8" w:rsidP="008E5BB3">
      <w:p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1.25pt;margin-top:24.7pt;width:427.2pt;height:275.65pt;z-index:-251656192" wrapcoords="-35 0 -35 21546 21600 21546 21600 0 -35 0">
            <v:imagedata r:id="rId5" o:title="2023-10-29_191856"/>
            <w10:wrap type="tight"/>
          </v:shape>
        </w:pict>
      </w:r>
      <w:r w:rsidR="008E5BB3" w:rsidRPr="001C2EA7">
        <w:rPr>
          <w:rFonts w:ascii="Times New Roman" w:hAnsi="Times New Roman" w:cs="Times New Roman"/>
        </w:rPr>
        <w:tab/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Схема перехода дороги при отсутствии пешеходного перехода или перекрестка </w:t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- При наличии у дороги светофора проезжую часть дороги переходят по сигналу светофора. </w:t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Если свет зажегся красный </w:t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— Значит, двигаться опасно. </w:t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lastRenderedPageBreak/>
        <w:t xml:space="preserve">Желтый свет — предупрежденье, </w:t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Жди сигнала без движенья. </w:t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Свет зеленый говорит: </w:t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«Проходите, путь открыт». </w:t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- Нельзя переходить дорогу, выходя на нее из-за стоящего на ней транспорта. </w:t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- Дорогу необходимо переходить быстро, не останавливаясь на ней. </w:t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- Если не успели перейти дорогу с двусторонним движением, то надо остановиться на разделительной линии и дождаться безопасного момента для дальнейшего перехода, если движение не регулируется светофором или регулировщиком. </w:t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- Пешеход обязан уступать дорогу спецтранспорту («скорой помощи», милиции). </w:t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  <w:b/>
        </w:rPr>
      </w:pPr>
      <w:r w:rsidRPr="001C2EA7">
        <w:rPr>
          <w:rFonts w:ascii="Times New Roman" w:hAnsi="Times New Roman" w:cs="Times New Roman"/>
          <w:b/>
        </w:rPr>
        <w:t xml:space="preserve">Правила пассажиров </w:t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- Если в транспорте есть ремни безопасности, их необходимо пристегивать всегда. </w:t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- При поездке на мотоцикле необходимо надевать мотошлем и застегивать его. </w:t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- Ожидать общественный транспорт на специальных остановках. Если их нет, то на тротуаре или обочине. </w:t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  <w:b/>
        </w:rPr>
      </w:pPr>
      <w:r w:rsidRPr="001C2EA7">
        <w:rPr>
          <w:rFonts w:ascii="Times New Roman" w:hAnsi="Times New Roman" w:cs="Times New Roman"/>
          <w:b/>
        </w:rPr>
        <w:t xml:space="preserve">Пассажирам запрещается </w:t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- Разговаривать с водителем во время движения транспорта. </w:t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- Открывать двери транспорта во время движения. </w:t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- Ездить на грузовом автомобиле вместе с грузами. </w:t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  <w:b/>
        </w:rPr>
      </w:pPr>
      <w:r w:rsidRPr="001C2EA7">
        <w:rPr>
          <w:rFonts w:ascii="Times New Roman" w:hAnsi="Times New Roman" w:cs="Times New Roman"/>
          <w:b/>
        </w:rPr>
        <w:t xml:space="preserve">Игра-загадка: «Это я, это я, это все мои друзья» </w:t>
      </w:r>
    </w:p>
    <w:p w:rsidR="005203F8" w:rsidRPr="001C2EA7" w:rsidRDefault="008E5BB3" w:rsidP="008E5BB3">
      <w:p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>После каждого вопроса дети должны отвечать: «Это я, это я, это все мои друзья».</w:t>
      </w:r>
    </w:p>
    <w:p w:rsidR="005203F8" w:rsidRPr="001C2EA7" w:rsidRDefault="008E5BB3" w:rsidP="005203F8">
      <w:pPr>
        <w:pStyle w:val="a3"/>
        <w:numPr>
          <w:ilvl w:val="0"/>
          <w:numId w:val="1"/>
        </w:num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Кто из вас в вагоне тесном </w:t>
      </w:r>
    </w:p>
    <w:p w:rsidR="005203F8" w:rsidRPr="001C2EA7" w:rsidRDefault="008E5BB3" w:rsidP="005203F8">
      <w:pPr>
        <w:tabs>
          <w:tab w:val="right" w:pos="9355"/>
        </w:tabs>
        <w:ind w:left="30"/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Уступил старушке место? </w:t>
      </w:r>
    </w:p>
    <w:p w:rsidR="005203F8" w:rsidRPr="001C2EA7" w:rsidRDefault="008E5BB3" w:rsidP="005203F8">
      <w:pPr>
        <w:tabs>
          <w:tab w:val="right" w:pos="9355"/>
        </w:tabs>
        <w:ind w:left="30"/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Дети: «Это я, это я, это все мои друзья». </w:t>
      </w:r>
    </w:p>
    <w:p w:rsidR="0054311F" w:rsidRPr="001C2EA7" w:rsidRDefault="008E5BB3" w:rsidP="0054311F">
      <w:pPr>
        <w:pStyle w:val="a3"/>
        <w:numPr>
          <w:ilvl w:val="0"/>
          <w:numId w:val="1"/>
        </w:num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Кто из вас идет вперед </w:t>
      </w:r>
    </w:p>
    <w:p w:rsidR="0054311F" w:rsidRPr="001C2EA7" w:rsidRDefault="008E5BB3" w:rsidP="0054311F">
      <w:pPr>
        <w:tabs>
          <w:tab w:val="right" w:pos="9355"/>
        </w:tabs>
        <w:ind w:left="30"/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Только там, где переход? </w:t>
      </w:r>
    </w:p>
    <w:p w:rsidR="0054311F" w:rsidRPr="001C2EA7" w:rsidRDefault="008E5BB3" w:rsidP="0054311F">
      <w:pPr>
        <w:tabs>
          <w:tab w:val="right" w:pos="9355"/>
        </w:tabs>
        <w:ind w:left="30"/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>Дети</w:t>
      </w:r>
      <w:proofErr w:type="gramStart"/>
      <w:r w:rsidRPr="001C2EA7">
        <w:rPr>
          <w:rFonts w:ascii="Times New Roman" w:hAnsi="Times New Roman" w:cs="Times New Roman"/>
        </w:rPr>
        <w:t xml:space="preserve">:... </w:t>
      </w:r>
      <w:proofErr w:type="gramEnd"/>
    </w:p>
    <w:p w:rsidR="0054311F" w:rsidRPr="001C2EA7" w:rsidRDefault="008E5BB3" w:rsidP="0054311F">
      <w:pPr>
        <w:pStyle w:val="a3"/>
        <w:numPr>
          <w:ilvl w:val="0"/>
          <w:numId w:val="1"/>
        </w:num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Кто из вас, идя домой, </w:t>
      </w:r>
    </w:p>
    <w:p w:rsidR="0054311F" w:rsidRPr="001C2EA7" w:rsidRDefault="008E5BB3" w:rsidP="0054311F">
      <w:pPr>
        <w:tabs>
          <w:tab w:val="right" w:pos="9355"/>
        </w:tabs>
        <w:ind w:left="30"/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Держит путь по мостовой? </w:t>
      </w:r>
    </w:p>
    <w:p w:rsidR="0054311F" w:rsidRPr="001C2EA7" w:rsidRDefault="008E5BB3" w:rsidP="0054311F">
      <w:pPr>
        <w:tabs>
          <w:tab w:val="right" w:pos="9355"/>
        </w:tabs>
        <w:ind w:left="30"/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>Дети</w:t>
      </w:r>
      <w:proofErr w:type="gramStart"/>
      <w:r w:rsidRPr="001C2EA7">
        <w:rPr>
          <w:rFonts w:ascii="Times New Roman" w:hAnsi="Times New Roman" w:cs="Times New Roman"/>
        </w:rPr>
        <w:t xml:space="preserve">:... </w:t>
      </w:r>
      <w:proofErr w:type="gramEnd"/>
    </w:p>
    <w:p w:rsidR="0054311F" w:rsidRPr="001C2EA7" w:rsidRDefault="008E5BB3" w:rsidP="0054311F">
      <w:pPr>
        <w:pStyle w:val="a3"/>
        <w:numPr>
          <w:ilvl w:val="0"/>
          <w:numId w:val="1"/>
        </w:numPr>
        <w:tabs>
          <w:tab w:val="right" w:pos="9355"/>
        </w:tabs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 xml:space="preserve">Знает кто, что красный свет — </w:t>
      </w:r>
    </w:p>
    <w:p w:rsidR="0054311F" w:rsidRPr="001C2EA7" w:rsidRDefault="008E5BB3" w:rsidP="0054311F">
      <w:pPr>
        <w:tabs>
          <w:tab w:val="right" w:pos="9355"/>
        </w:tabs>
        <w:ind w:left="30"/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lastRenderedPageBreak/>
        <w:t xml:space="preserve">Это значит, хода нет? </w:t>
      </w:r>
    </w:p>
    <w:p w:rsidR="0054311F" w:rsidRPr="001C2EA7" w:rsidRDefault="008E5BB3" w:rsidP="0054311F">
      <w:pPr>
        <w:tabs>
          <w:tab w:val="right" w:pos="9355"/>
        </w:tabs>
        <w:ind w:left="30"/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</w:rPr>
        <w:t>Дети</w:t>
      </w:r>
      <w:proofErr w:type="gramStart"/>
      <w:r w:rsidRPr="001C2EA7">
        <w:rPr>
          <w:rFonts w:ascii="Times New Roman" w:hAnsi="Times New Roman" w:cs="Times New Roman"/>
        </w:rPr>
        <w:t xml:space="preserve">:... </w:t>
      </w:r>
      <w:proofErr w:type="gramEnd"/>
    </w:p>
    <w:p w:rsidR="008E5BB3" w:rsidRPr="001C2EA7" w:rsidRDefault="008E5BB3" w:rsidP="0054311F">
      <w:pPr>
        <w:tabs>
          <w:tab w:val="right" w:pos="9355"/>
        </w:tabs>
        <w:ind w:left="30"/>
        <w:rPr>
          <w:rFonts w:ascii="Times New Roman" w:hAnsi="Times New Roman" w:cs="Times New Roman"/>
        </w:rPr>
      </w:pPr>
      <w:r w:rsidRPr="001C2EA7">
        <w:rPr>
          <w:rFonts w:ascii="Times New Roman" w:hAnsi="Times New Roman" w:cs="Times New Roman"/>
          <w:b/>
        </w:rPr>
        <w:t>Рекомендации.</w:t>
      </w:r>
      <w:r w:rsidRPr="001C2EA7">
        <w:rPr>
          <w:rFonts w:ascii="Times New Roman" w:hAnsi="Times New Roman" w:cs="Times New Roman"/>
        </w:rPr>
        <w:t xml:space="preserve"> Знакомство с этими правилами можно разделить на 2 занятия. Правила будут хорошо усваиваться, если каждое из них будет проиллюстрировано картинкой.</w:t>
      </w:r>
    </w:p>
    <w:sectPr w:rsidR="008E5BB3" w:rsidRPr="001C2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E1D63"/>
    <w:multiLevelType w:val="hybridMultilevel"/>
    <w:tmpl w:val="F796E646"/>
    <w:lvl w:ilvl="0" w:tplc="603C3B8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5BB3"/>
    <w:rsid w:val="001C2EA7"/>
    <w:rsid w:val="005203F8"/>
    <w:rsid w:val="0054311F"/>
    <w:rsid w:val="008E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3</cp:revision>
  <dcterms:created xsi:type="dcterms:W3CDTF">2023-10-29T14:16:00Z</dcterms:created>
  <dcterms:modified xsi:type="dcterms:W3CDTF">2023-10-29T14:39:00Z</dcterms:modified>
</cp:coreProperties>
</file>